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E6" w:rsidRPr="00501F2D" w:rsidRDefault="00E2610F" w:rsidP="00501F2D">
      <w:pPr>
        <w:jc w:val="center"/>
        <w:rPr>
          <w:b/>
          <w:u w:val="single"/>
        </w:rPr>
      </w:pPr>
      <w:r w:rsidRPr="00501F2D">
        <w:rPr>
          <w:b/>
          <w:u w:val="single"/>
        </w:rPr>
        <w:t>Eye Neighbourhood Plan Implementation Group</w:t>
      </w:r>
    </w:p>
    <w:p w:rsidR="00E2610F" w:rsidRPr="00501F2D" w:rsidRDefault="00E2610F" w:rsidP="00501F2D">
      <w:pPr>
        <w:jc w:val="center"/>
        <w:rPr>
          <w:b/>
          <w:u w:val="single"/>
        </w:rPr>
      </w:pPr>
      <w:r w:rsidRPr="00501F2D">
        <w:rPr>
          <w:b/>
          <w:u w:val="single"/>
        </w:rPr>
        <w:t>Traffic Management Plan Project Group</w:t>
      </w:r>
    </w:p>
    <w:p w:rsidR="00E2610F" w:rsidRPr="00501F2D" w:rsidRDefault="00E2610F" w:rsidP="00501F2D">
      <w:pPr>
        <w:jc w:val="center"/>
        <w:rPr>
          <w:b/>
          <w:u w:val="single"/>
        </w:rPr>
      </w:pPr>
      <w:r w:rsidRPr="00501F2D">
        <w:rPr>
          <w:b/>
          <w:u w:val="single"/>
        </w:rPr>
        <w:t>26/6/19</w:t>
      </w:r>
    </w:p>
    <w:p w:rsidR="00E2610F" w:rsidRPr="00501F2D" w:rsidRDefault="00E2610F">
      <w:pPr>
        <w:rPr>
          <w:b/>
        </w:rPr>
      </w:pPr>
      <w:r w:rsidRPr="00501F2D">
        <w:rPr>
          <w:b/>
        </w:rPr>
        <w:t>Present:</w:t>
      </w:r>
    </w:p>
    <w:p w:rsidR="00E07F36" w:rsidRDefault="00E2610F">
      <w:r>
        <w:t>Guy Mc Gregor</w:t>
      </w:r>
      <w:r w:rsidR="00501F2D">
        <w:t xml:space="preserve"> </w:t>
      </w:r>
      <w:proofErr w:type="gramStart"/>
      <w:r w:rsidR="00501F2D">
        <w:t xml:space="preserve">- </w:t>
      </w:r>
      <w:r>
        <w:t xml:space="preserve"> Chair</w:t>
      </w:r>
      <w:proofErr w:type="gramEnd"/>
    </w:p>
    <w:p w:rsidR="00E2610F" w:rsidRDefault="00E2610F">
      <w:r>
        <w:t>Jon Betts</w:t>
      </w:r>
    </w:p>
    <w:p w:rsidR="00E2610F" w:rsidRDefault="00E2610F">
      <w:r>
        <w:t>Chris</w:t>
      </w:r>
      <w:r w:rsidR="000C2F17">
        <w:t xml:space="preserve"> Willoug</w:t>
      </w:r>
      <w:r w:rsidR="005013F2">
        <w:t>hby</w:t>
      </w:r>
    </w:p>
    <w:p w:rsidR="00E2610F" w:rsidRDefault="00E2610F">
      <w:proofErr w:type="spellStart"/>
      <w:r>
        <w:t>Tunie</w:t>
      </w:r>
      <w:proofErr w:type="spellEnd"/>
      <w:r w:rsidR="00E07F36">
        <w:t xml:space="preserve"> Brandon</w:t>
      </w:r>
    </w:p>
    <w:p w:rsidR="00E07F36" w:rsidRDefault="00E07F36">
      <w:r>
        <w:t>Gary Rowland</w:t>
      </w:r>
    </w:p>
    <w:p w:rsidR="00E2610F" w:rsidRDefault="00E2610F">
      <w:r>
        <w:t>Jo</w:t>
      </w:r>
      <w:r w:rsidR="000C2F17">
        <w:t>h</w:t>
      </w:r>
      <w:r>
        <w:t>nnie Walker</w:t>
      </w:r>
    </w:p>
    <w:p w:rsidR="00E2610F" w:rsidRPr="00501F2D" w:rsidRDefault="00E2610F">
      <w:pPr>
        <w:rPr>
          <w:b/>
        </w:rPr>
      </w:pPr>
      <w:r w:rsidRPr="00501F2D">
        <w:rPr>
          <w:b/>
        </w:rPr>
        <w:t>Apologies:</w:t>
      </w:r>
    </w:p>
    <w:p w:rsidR="00E2610F" w:rsidRDefault="00E2610F">
      <w:r>
        <w:t>Richard Berry</w:t>
      </w:r>
    </w:p>
    <w:p w:rsidR="00E2610F" w:rsidRPr="00501F2D" w:rsidRDefault="00E2610F">
      <w:pPr>
        <w:rPr>
          <w:b/>
        </w:rPr>
      </w:pPr>
      <w:r w:rsidRPr="00501F2D">
        <w:rPr>
          <w:b/>
        </w:rPr>
        <w:t>In support:</w:t>
      </w:r>
    </w:p>
    <w:p w:rsidR="00E2610F" w:rsidRDefault="00E2610F">
      <w:r>
        <w:t xml:space="preserve">David </w:t>
      </w:r>
      <w:proofErr w:type="spellStart"/>
      <w:r>
        <w:t>Chene</w:t>
      </w:r>
      <w:r w:rsidR="00501F2D">
        <w:t>r</w:t>
      </w:r>
      <w:r>
        <w:t>y</w:t>
      </w:r>
      <w:proofErr w:type="spellEnd"/>
      <w:r>
        <w:t xml:space="preserve"> – SCC Highways</w:t>
      </w:r>
    </w:p>
    <w:p w:rsidR="00E2610F" w:rsidRDefault="00E2610F">
      <w:r>
        <w:t>Andy Robinson – Project Co-ordinator</w:t>
      </w:r>
    </w:p>
    <w:p w:rsidR="00E2610F" w:rsidRPr="00501F2D" w:rsidRDefault="00E2610F">
      <w:pPr>
        <w:rPr>
          <w:b/>
        </w:rPr>
      </w:pPr>
      <w:r w:rsidRPr="00501F2D">
        <w:rPr>
          <w:b/>
        </w:rPr>
        <w:t>Main points:</w:t>
      </w:r>
    </w:p>
    <w:p w:rsidR="00E2610F" w:rsidRDefault="00E07F36" w:rsidP="00E07F36">
      <w:pPr>
        <w:pStyle w:val="ListParagraph"/>
        <w:numPr>
          <w:ilvl w:val="0"/>
          <w:numId w:val="1"/>
        </w:numPr>
      </w:pPr>
      <w:r>
        <w:t xml:space="preserve">The Group accepted its brief relating to the implementation of the Eye Neighbourhood Plan and specifically Policy Eye 42 concerning the </w:t>
      </w:r>
      <w:r w:rsidR="00252970">
        <w:t xml:space="preserve">preparation of a </w:t>
      </w:r>
      <w:r>
        <w:t>Traffic Management Plan.</w:t>
      </w:r>
    </w:p>
    <w:p w:rsidR="00E07F36" w:rsidRDefault="00E07F36" w:rsidP="00E07F36">
      <w:pPr>
        <w:pStyle w:val="ListParagraph"/>
        <w:numPr>
          <w:ilvl w:val="0"/>
          <w:numId w:val="1"/>
        </w:numPr>
      </w:pPr>
      <w:r>
        <w:t>It received a presentation by AR outlining the scope of the work which was agreed.</w:t>
      </w:r>
    </w:p>
    <w:p w:rsidR="00E07F36" w:rsidRDefault="00E07F36" w:rsidP="00E07F36">
      <w:pPr>
        <w:pStyle w:val="ListParagraph"/>
        <w:numPr>
          <w:ilvl w:val="0"/>
          <w:numId w:val="1"/>
        </w:numPr>
      </w:pPr>
      <w:r>
        <w:t>Concerns about HGVs along Castle Street, Crowley Green Road/</w:t>
      </w:r>
      <w:proofErr w:type="spellStart"/>
      <w:r>
        <w:t>Lowgate</w:t>
      </w:r>
      <w:proofErr w:type="spellEnd"/>
      <w:r>
        <w:t xml:space="preserve"> Street and Magdalen Street were discussed and advice received from DC regarding potential measures to reduce the impact.  It was agreed:</w:t>
      </w:r>
    </w:p>
    <w:p w:rsidR="00E07F36" w:rsidRDefault="00E07F36" w:rsidP="00E07F36">
      <w:pPr>
        <w:pStyle w:val="ListParagraph"/>
        <w:numPr>
          <w:ilvl w:val="1"/>
          <w:numId w:val="1"/>
        </w:numPr>
      </w:pPr>
      <w:r>
        <w:t>To check recent and current major developments in the wider area to check what planning conditions had been imposed and whether they w</w:t>
      </w:r>
      <w:r w:rsidR="00FE0275">
        <w:t>ere being respected (AR/</w:t>
      </w:r>
      <w:proofErr w:type="spellStart"/>
      <w:r w:rsidR="00FE0275">
        <w:t>GMcG</w:t>
      </w:r>
      <w:proofErr w:type="spellEnd"/>
      <w:r w:rsidR="00FE0275">
        <w:t>)</w:t>
      </w:r>
    </w:p>
    <w:p w:rsidR="00E07F36" w:rsidRDefault="00E07F36" w:rsidP="00E07F36">
      <w:pPr>
        <w:pStyle w:val="ListParagraph"/>
        <w:numPr>
          <w:ilvl w:val="1"/>
          <w:numId w:val="1"/>
        </w:numPr>
      </w:pPr>
      <w:r>
        <w:t>To request the Town Council to apply for TROs for environmental reasons for the B1107 and the B1117 to impos</w:t>
      </w:r>
      <w:r w:rsidR="00FE0275">
        <w:t>e 7.5 tonne weight restrictions (AR).</w:t>
      </w:r>
    </w:p>
    <w:p w:rsidR="00E07F36" w:rsidRDefault="00E07F36" w:rsidP="00E07F36">
      <w:pPr>
        <w:pStyle w:val="ListParagraph"/>
        <w:numPr>
          <w:ilvl w:val="1"/>
          <w:numId w:val="1"/>
        </w:numPr>
      </w:pPr>
      <w:r>
        <w:t>DC would seek an estimate of the cost of the TRO process which w</w:t>
      </w:r>
      <w:r w:rsidR="00FE0275">
        <w:t>ould need to be met by the Town (DC).</w:t>
      </w:r>
    </w:p>
    <w:p w:rsidR="00622792" w:rsidRDefault="00622792" w:rsidP="00E07F36">
      <w:pPr>
        <w:pStyle w:val="ListParagraph"/>
        <w:numPr>
          <w:ilvl w:val="1"/>
          <w:numId w:val="1"/>
        </w:numPr>
      </w:pPr>
      <w:r>
        <w:t>TOOOT would collect evidence of harm caused by HGVs to make the case for a TRO (TB).</w:t>
      </w:r>
      <w:bookmarkStart w:id="0" w:name="_GoBack"/>
      <w:bookmarkEnd w:id="0"/>
    </w:p>
    <w:p w:rsidR="00E07F36" w:rsidRDefault="00E07F36" w:rsidP="00E07F36">
      <w:pPr>
        <w:pStyle w:val="ListParagraph"/>
        <w:numPr>
          <w:ilvl w:val="1"/>
          <w:numId w:val="1"/>
        </w:numPr>
      </w:pPr>
      <w:r>
        <w:t>Register with Tr</w:t>
      </w:r>
      <w:r w:rsidR="00FE0275">
        <w:t>ading Standards for Lorry</w:t>
      </w:r>
      <w:r w:rsidR="007D4D06">
        <w:t xml:space="preserve"> Watch (AR) and consider local </w:t>
      </w:r>
      <w:r w:rsidR="00FE0275">
        <w:t>monitoring arrangem</w:t>
      </w:r>
      <w:r w:rsidR="007D4D06">
        <w:t>ents (AR).</w:t>
      </w:r>
    </w:p>
    <w:p w:rsidR="00E07F36" w:rsidRDefault="00E07F36" w:rsidP="00FE0275">
      <w:pPr>
        <w:pStyle w:val="ListParagraph"/>
        <w:numPr>
          <w:ilvl w:val="1"/>
          <w:numId w:val="1"/>
        </w:numPr>
      </w:pPr>
      <w:r>
        <w:t xml:space="preserve">Arrange to meet the major generators of HGVs such as </w:t>
      </w:r>
      <w:proofErr w:type="spellStart"/>
      <w:r>
        <w:t>Aspalls</w:t>
      </w:r>
      <w:proofErr w:type="spellEnd"/>
      <w:r>
        <w:t xml:space="preserve"> to see if volunta</w:t>
      </w:r>
      <w:r w:rsidR="00FE0275">
        <w:t>ry arrangements could be agreed.</w:t>
      </w:r>
    </w:p>
    <w:p w:rsidR="00FE0275" w:rsidRDefault="00FE0275" w:rsidP="00FE0275">
      <w:pPr>
        <w:pStyle w:val="ListParagraph"/>
        <w:numPr>
          <w:ilvl w:val="0"/>
          <w:numId w:val="1"/>
        </w:numPr>
      </w:pPr>
      <w:r>
        <w:t>The concerns of one local resident about the effect on traffic speeds of the siting of the 20mph zone near the Church was noted.  It was agreed that a review of the effectiveness of the current scheme would be undertaken in 6 month</w:t>
      </w:r>
      <w:r w:rsidR="007D4D06">
        <w:t>s’</w:t>
      </w:r>
      <w:r>
        <w:t xml:space="preserve"> time through consultation with local people. AR to inform the local resident.</w:t>
      </w:r>
    </w:p>
    <w:p w:rsidR="00FE0275" w:rsidRDefault="00FE0275" w:rsidP="00FE0275">
      <w:pPr>
        <w:pStyle w:val="ListParagraph"/>
        <w:numPr>
          <w:ilvl w:val="0"/>
          <w:numId w:val="1"/>
        </w:numPr>
      </w:pPr>
      <w:r>
        <w:lastRenderedPageBreak/>
        <w:t>It would be helpful to have additional ‘CIDs’ to help enforce speed limits through local speed watch – AR</w:t>
      </w:r>
      <w:r w:rsidR="00252970">
        <w:t xml:space="preserve"> to</w:t>
      </w:r>
      <w:r>
        <w:t xml:space="preserve"> investigate costs and sources of funding.</w:t>
      </w:r>
    </w:p>
    <w:p w:rsidR="00FE0275" w:rsidRDefault="00FE0275" w:rsidP="00FE0275">
      <w:pPr>
        <w:pStyle w:val="ListParagraph"/>
        <w:numPr>
          <w:ilvl w:val="0"/>
          <w:numId w:val="1"/>
        </w:numPr>
      </w:pPr>
      <w:r>
        <w:t>A possible one way system was discussed but it was decided not to investigate further at this time.</w:t>
      </w:r>
    </w:p>
    <w:p w:rsidR="00FE0275" w:rsidRDefault="00FE0275" w:rsidP="00FE0275">
      <w:pPr>
        <w:pStyle w:val="ListParagraph"/>
        <w:numPr>
          <w:ilvl w:val="0"/>
          <w:numId w:val="1"/>
        </w:numPr>
      </w:pPr>
      <w:r>
        <w:t xml:space="preserve">The issue of enforcement of on street car parking time limits should be pursued further once MSDC had developed its enforcement approach and the potential for additional car parking spaces at the </w:t>
      </w:r>
      <w:proofErr w:type="spellStart"/>
      <w:r>
        <w:t>Rettery</w:t>
      </w:r>
      <w:proofErr w:type="spellEnd"/>
      <w:r>
        <w:t xml:space="preserve"> is known.</w:t>
      </w:r>
    </w:p>
    <w:p w:rsidR="00FE0275" w:rsidRDefault="005013F2" w:rsidP="00FE0275">
      <w:pPr>
        <w:pStyle w:val="ListParagraph"/>
        <w:numPr>
          <w:ilvl w:val="0"/>
          <w:numId w:val="1"/>
        </w:numPr>
      </w:pPr>
      <w:r>
        <w:t>There would be further liaison with the Primary School about voluntary measures to reduce the problems caused by cars parked at school start and finish times (GR).</w:t>
      </w:r>
    </w:p>
    <w:p w:rsidR="005013F2" w:rsidRDefault="005013F2" w:rsidP="005013F2">
      <w:r>
        <w:t>The date and time of the next meeting – 31</w:t>
      </w:r>
      <w:r w:rsidRPr="005013F2">
        <w:rPr>
          <w:vertAlign w:val="superscript"/>
        </w:rPr>
        <w:t>st</w:t>
      </w:r>
      <w:r>
        <w:t xml:space="preserve"> July 12.30 – 14.00 Council Chamber.</w:t>
      </w:r>
    </w:p>
    <w:p w:rsidR="005013F2" w:rsidRDefault="005013F2" w:rsidP="005013F2">
      <w:r>
        <w:t>AR 27.06</w:t>
      </w:r>
    </w:p>
    <w:sectPr w:rsidR="00501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33734"/>
    <w:multiLevelType w:val="hybridMultilevel"/>
    <w:tmpl w:val="8D8EEA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0F"/>
    <w:rsid w:val="000C2F17"/>
    <w:rsid w:val="00252970"/>
    <w:rsid w:val="004C24E6"/>
    <w:rsid w:val="005013F2"/>
    <w:rsid w:val="00501F2D"/>
    <w:rsid w:val="00622792"/>
    <w:rsid w:val="007D4D06"/>
    <w:rsid w:val="00E07F36"/>
    <w:rsid w:val="00E2610F"/>
    <w:rsid w:val="00FE0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DD2E3-FCE0-47FD-AFD9-63EB0906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Robinson</dc:creator>
  <cp:keywords/>
  <dc:description/>
  <cp:lastModifiedBy>Andy Robinson</cp:lastModifiedBy>
  <cp:revision>2</cp:revision>
  <dcterms:created xsi:type="dcterms:W3CDTF">2019-06-27T09:45:00Z</dcterms:created>
  <dcterms:modified xsi:type="dcterms:W3CDTF">2019-06-27T09:45:00Z</dcterms:modified>
</cp:coreProperties>
</file>